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DF7" w:rsidRPr="00B71B84" w:rsidRDefault="00FA0DF7" w:rsidP="00B71B84">
      <w:pPr>
        <w:rPr>
          <w:b/>
          <w:sz w:val="28"/>
          <w:szCs w:val="28"/>
        </w:rPr>
      </w:pPr>
      <w:bookmarkStart w:id="0" w:name="_Toc389593345"/>
      <w:r w:rsidRPr="00B71B84">
        <w:rPr>
          <w:rFonts w:hint="eastAsia"/>
          <w:b/>
          <w:sz w:val="28"/>
          <w:szCs w:val="28"/>
        </w:rPr>
        <w:t>國立雲林科技大學教學傑出及優良教師遴選作業規定</w:t>
      </w:r>
      <w:bookmarkEnd w:id="0"/>
    </w:p>
    <w:p w:rsidR="00FA0DF7" w:rsidRPr="00CE65E5" w:rsidRDefault="00FA0DF7" w:rsidP="00B71B8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s>
        <w:autoSpaceDE w:val="0"/>
        <w:autoSpaceDN w:val="0"/>
        <w:snapToGrid w:val="0"/>
        <w:spacing w:beforeLines="50" w:before="180" w:line="300" w:lineRule="exact"/>
        <w:ind w:left="402" w:hangingChars="201" w:hanging="402"/>
        <w:jc w:val="right"/>
        <w:rPr>
          <w:sz w:val="20"/>
        </w:rPr>
      </w:pPr>
      <w:r w:rsidRPr="00CE65E5">
        <w:rPr>
          <w:rFonts w:hint="eastAsia"/>
          <w:sz w:val="20"/>
        </w:rPr>
        <w:t>100</w:t>
      </w:r>
      <w:r w:rsidRPr="00CE65E5">
        <w:rPr>
          <w:rFonts w:hint="eastAsia"/>
          <w:sz w:val="20"/>
        </w:rPr>
        <w:t>年</w:t>
      </w:r>
      <w:r w:rsidRPr="00CE65E5">
        <w:rPr>
          <w:rFonts w:hint="eastAsia"/>
          <w:sz w:val="20"/>
        </w:rPr>
        <w:t>6</w:t>
      </w:r>
      <w:r w:rsidRPr="00CE65E5">
        <w:rPr>
          <w:rFonts w:hint="eastAsia"/>
          <w:sz w:val="20"/>
        </w:rPr>
        <w:t>月</w:t>
      </w:r>
      <w:r w:rsidRPr="00CE65E5">
        <w:rPr>
          <w:rFonts w:hint="eastAsia"/>
          <w:sz w:val="20"/>
        </w:rPr>
        <w:t>22</w:t>
      </w:r>
      <w:r w:rsidRPr="00CE65E5">
        <w:rPr>
          <w:rFonts w:hint="eastAsia"/>
          <w:sz w:val="20"/>
        </w:rPr>
        <w:t>日第</w:t>
      </w:r>
      <w:r w:rsidRPr="00CE65E5">
        <w:rPr>
          <w:rFonts w:hint="eastAsia"/>
          <w:sz w:val="20"/>
        </w:rPr>
        <w:t>10</w:t>
      </w:r>
      <w:r w:rsidRPr="00CE65E5">
        <w:rPr>
          <w:rFonts w:hint="eastAsia"/>
          <w:sz w:val="20"/>
        </w:rPr>
        <w:t>次期未擴大行政會議審議通過</w:t>
      </w:r>
    </w:p>
    <w:p w:rsidR="00FA0DF7" w:rsidRPr="00CE65E5" w:rsidRDefault="00FA0DF7" w:rsidP="00FA0DF7">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s>
        <w:autoSpaceDE w:val="0"/>
        <w:autoSpaceDN w:val="0"/>
        <w:snapToGrid w:val="0"/>
        <w:spacing w:line="300" w:lineRule="exact"/>
        <w:jc w:val="right"/>
        <w:rPr>
          <w:sz w:val="20"/>
        </w:rPr>
      </w:pPr>
      <w:r w:rsidRPr="00CE65E5">
        <w:rPr>
          <w:rFonts w:hint="eastAsia"/>
          <w:sz w:val="20"/>
        </w:rPr>
        <w:t>100</w:t>
      </w:r>
      <w:r w:rsidRPr="00CE65E5">
        <w:rPr>
          <w:rFonts w:hint="eastAsia"/>
          <w:sz w:val="20"/>
        </w:rPr>
        <w:t>年</w:t>
      </w:r>
      <w:r w:rsidRPr="00CE65E5">
        <w:rPr>
          <w:rFonts w:hint="eastAsia"/>
          <w:sz w:val="20"/>
        </w:rPr>
        <w:t>12</w:t>
      </w:r>
      <w:r w:rsidRPr="00CE65E5">
        <w:rPr>
          <w:rFonts w:hint="eastAsia"/>
          <w:sz w:val="20"/>
        </w:rPr>
        <w:t>月</w:t>
      </w:r>
      <w:r w:rsidRPr="00CE65E5">
        <w:rPr>
          <w:rFonts w:hint="eastAsia"/>
          <w:sz w:val="20"/>
        </w:rPr>
        <w:t>6</w:t>
      </w:r>
      <w:r w:rsidRPr="00CE65E5">
        <w:rPr>
          <w:rFonts w:hint="eastAsia"/>
          <w:sz w:val="20"/>
        </w:rPr>
        <w:t>日</w:t>
      </w:r>
      <w:r w:rsidRPr="00CE65E5">
        <w:rPr>
          <w:rFonts w:hint="eastAsia"/>
          <w:sz w:val="20"/>
        </w:rPr>
        <w:t>100</w:t>
      </w:r>
      <w:r w:rsidRPr="00CE65E5">
        <w:rPr>
          <w:rFonts w:hint="eastAsia"/>
          <w:sz w:val="20"/>
        </w:rPr>
        <w:t>學年度第</w:t>
      </w:r>
      <w:r w:rsidRPr="00CE65E5">
        <w:rPr>
          <w:rFonts w:hint="eastAsia"/>
          <w:sz w:val="20"/>
        </w:rPr>
        <w:t>4</w:t>
      </w:r>
      <w:r w:rsidRPr="00CE65E5">
        <w:rPr>
          <w:rFonts w:hint="eastAsia"/>
          <w:sz w:val="20"/>
        </w:rPr>
        <w:t>次行政會議審議通過</w:t>
      </w:r>
    </w:p>
    <w:p w:rsidR="00FA0DF7" w:rsidRPr="00CE65E5" w:rsidRDefault="00FA0DF7" w:rsidP="00FA0DF7">
      <w:pPr>
        <w:snapToGrid w:val="0"/>
        <w:spacing w:line="280" w:lineRule="exact"/>
        <w:jc w:val="right"/>
      </w:pPr>
      <w:r w:rsidRPr="00CE65E5">
        <w:rPr>
          <w:rFonts w:hint="eastAsia"/>
          <w:sz w:val="20"/>
        </w:rPr>
        <w:t>102</w:t>
      </w:r>
      <w:r w:rsidRPr="00CE65E5">
        <w:rPr>
          <w:rFonts w:hint="eastAsia"/>
          <w:sz w:val="20"/>
        </w:rPr>
        <w:t>年</w:t>
      </w:r>
      <w:r w:rsidRPr="00CE65E5">
        <w:rPr>
          <w:rFonts w:hint="eastAsia"/>
          <w:sz w:val="20"/>
        </w:rPr>
        <w:t>12</w:t>
      </w:r>
      <w:r w:rsidRPr="00CE65E5">
        <w:rPr>
          <w:rFonts w:hint="eastAsia"/>
          <w:sz w:val="20"/>
        </w:rPr>
        <w:t>月</w:t>
      </w:r>
      <w:r w:rsidRPr="00CE65E5">
        <w:rPr>
          <w:rFonts w:hint="eastAsia"/>
          <w:sz w:val="20"/>
        </w:rPr>
        <w:t>17</w:t>
      </w:r>
      <w:r w:rsidRPr="00CE65E5">
        <w:rPr>
          <w:rFonts w:hint="eastAsia"/>
          <w:sz w:val="20"/>
        </w:rPr>
        <w:t>日</w:t>
      </w:r>
      <w:r w:rsidRPr="00CE65E5">
        <w:rPr>
          <w:rFonts w:hint="eastAsia"/>
          <w:sz w:val="20"/>
        </w:rPr>
        <w:t>102</w:t>
      </w:r>
      <w:r w:rsidRPr="00CE65E5">
        <w:rPr>
          <w:rFonts w:hint="eastAsia"/>
          <w:sz w:val="20"/>
        </w:rPr>
        <w:t>學年度第</w:t>
      </w:r>
      <w:r w:rsidRPr="00CE65E5">
        <w:rPr>
          <w:rFonts w:hint="eastAsia"/>
          <w:sz w:val="20"/>
        </w:rPr>
        <w:t>4</w:t>
      </w:r>
      <w:r w:rsidRPr="00CE65E5">
        <w:rPr>
          <w:rFonts w:hint="eastAsia"/>
          <w:sz w:val="20"/>
        </w:rPr>
        <w:t>次行政會議修訂</w:t>
      </w:r>
    </w:p>
    <w:p w:rsidR="00FA0DF7" w:rsidRPr="00CE65E5" w:rsidRDefault="00FA0DF7" w:rsidP="001B0C77">
      <w:pPr>
        <w:numPr>
          <w:ilvl w:val="0"/>
          <w:numId w:val="1"/>
        </w:numPr>
        <w:tabs>
          <w:tab w:val="clear" w:pos="480"/>
        </w:tabs>
        <w:ind w:left="588" w:right="0" w:hanging="588"/>
        <w:jc w:val="left"/>
      </w:pPr>
      <w:r w:rsidRPr="00CE65E5">
        <w:rPr>
          <w:rFonts w:hint="eastAsia"/>
        </w:rPr>
        <w:t>依據國立雲林科技大學教學傑出及優良教師遴選與獎勵要點訂定本作業</w:t>
      </w:r>
      <w:r w:rsidRPr="00CE65E5">
        <w:rPr>
          <w:rFonts w:cs="細明體" w:hint="eastAsia"/>
        </w:rPr>
        <w:t>規定</w:t>
      </w:r>
      <w:r w:rsidRPr="00CE65E5">
        <w:rPr>
          <w:rFonts w:hint="eastAsia"/>
        </w:rPr>
        <w:t>(</w:t>
      </w:r>
      <w:r w:rsidRPr="00CE65E5">
        <w:rPr>
          <w:rFonts w:hint="eastAsia"/>
        </w:rPr>
        <w:t>以下簡稱本規定</w:t>
      </w:r>
      <w:r w:rsidRPr="00CE65E5">
        <w:rPr>
          <w:rFonts w:hint="eastAsia"/>
        </w:rPr>
        <w:t>)</w:t>
      </w:r>
      <w:r w:rsidRPr="00CE65E5">
        <w:rPr>
          <w:rFonts w:hint="eastAsia"/>
        </w:rPr>
        <w:t>。</w:t>
      </w:r>
    </w:p>
    <w:p w:rsidR="00FA0DF7" w:rsidRPr="00CE65E5" w:rsidRDefault="00FA0DF7" w:rsidP="001B0C77">
      <w:pPr>
        <w:numPr>
          <w:ilvl w:val="0"/>
          <w:numId w:val="1"/>
        </w:numPr>
        <w:tabs>
          <w:tab w:val="clear" w:pos="480"/>
        </w:tabs>
        <w:ind w:left="588" w:right="0" w:hanging="588"/>
        <w:jc w:val="left"/>
      </w:pPr>
      <w:r w:rsidRPr="00CE65E5">
        <w:rPr>
          <w:rFonts w:hint="eastAsia"/>
        </w:rPr>
        <w:t>票選作業依下列規定辦理：</w:t>
      </w:r>
    </w:p>
    <w:p w:rsidR="00FA0DF7" w:rsidRPr="00CE65E5" w:rsidRDefault="00FA0DF7" w:rsidP="001B0C77">
      <w:pPr>
        <w:numPr>
          <w:ilvl w:val="0"/>
          <w:numId w:val="2"/>
        </w:numPr>
        <w:ind w:left="1120" w:right="0" w:hanging="532"/>
        <w:jc w:val="left"/>
      </w:pPr>
      <w:r w:rsidRPr="00CE65E5">
        <w:rPr>
          <w:rFonts w:hint="eastAsia"/>
        </w:rPr>
        <w:t>學生票選作業</w:t>
      </w:r>
      <w:proofErr w:type="gramStart"/>
      <w:r w:rsidRPr="00CE65E5">
        <w:rPr>
          <w:rFonts w:hint="eastAsia"/>
        </w:rPr>
        <w:t>採</w:t>
      </w:r>
      <w:proofErr w:type="gramEnd"/>
      <w:r w:rsidRPr="00CE65E5">
        <w:rPr>
          <w:rFonts w:hint="eastAsia"/>
        </w:rPr>
        <w:t>電子化方式實施，根據學生當學年修課資料，篩選教師名單供每位學生點選心目中前三分之一教學較優良的教師，</w:t>
      </w:r>
      <w:proofErr w:type="gramStart"/>
      <w:r w:rsidRPr="00CE65E5">
        <w:rPr>
          <w:rFonts w:hint="eastAsia"/>
        </w:rPr>
        <w:t>接著從圈選</w:t>
      </w:r>
      <w:proofErr w:type="gramEnd"/>
      <w:r w:rsidRPr="00CE65E5">
        <w:rPr>
          <w:rFonts w:hint="eastAsia"/>
        </w:rPr>
        <w:t>的教學優良教師中，再點選一位教學最傑出的教師，亦得從缺。可圈選票數計算如涉及小數部分</w:t>
      </w:r>
      <w:proofErr w:type="gramStart"/>
      <w:r w:rsidRPr="00CE65E5">
        <w:rPr>
          <w:rFonts w:hint="eastAsia"/>
        </w:rPr>
        <w:t>採</w:t>
      </w:r>
      <w:proofErr w:type="gramEnd"/>
      <w:r w:rsidRPr="00CE65E5">
        <w:rPr>
          <w:rFonts w:hint="eastAsia"/>
        </w:rPr>
        <w:t>四捨五入。</w:t>
      </w:r>
    </w:p>
    <w:p w:rsidR="00FA0DF7" w:rsidRPr="00CE65E5" w:rsidRDefault="00FA0DF7" w:rsidP="001B0C77">
      <w:pPr>
        <w:numPr>
          <w:ilvl w:val="0"/>
          <w:numId w:val="2"/>
        </w:numPr>
        <w:ind w:left="1120" w:right="0" w:hanging="532"/>
        <w:jc w:val="left"/>
      </w:pPr>
      <w:r w:rsidRPr="00CE65E5">
        <w:rPr>
          <w:rFonts w:hint="eastAsia"/>
        </w:rPr>
        <w:t>以候選教師人數為每位學生票選總分，教學優良權重為一，教學傑出者權重為二，加權配分。</w:t>
      </w:r>
    </w:p>
    <w:p w:rsidR="00FA0DF7" w:rsidRPr="00CE65E5" w:rsidRDefault="00FA0DF7" w:rsidP="001B0C77">
      <w:pPr>
        <w:numPr>
          <w:ilvl w:val="0"/>
          <w:numId w:val="2"/>
        </w:numPr>
        <w:ind w:left="1120" w:right="0" w:hanging="532"/>
        <w:jc w:val="left"/>
      </w:pPr>
      <w:r w:rsidRPr="00CE65E5">
        <w:rPr>
          <w:rFonts w:hint="eastAsia"/>
        </w:rPr>
        <w:t>教師於前款之得分總數為分子，上網票選之受業學生樣本數為分母，所得之商即為該教師之教學優良程度排序得分。</w:t>
      </w:r>
    </w:p>
    <w:p w:rsidR="00FA0DF7" w:rsidRPr="00CE65E5" w:rsidRDefault="00FA0DF7" w:rsidP="001B0C77">
      <w:pPr>
        <w:numPr>
          <w:ilvl w:val="0"/>
          <w:numId w:val="2"/>
        </w:numPr>
        <w:ind w:left="1120" w:right="0" w:hanging="532"/>
        <w:jc w:val="left"/>
      </w:pPr>
      <w:r w:rsidRPr="00CE65E5">
        <w:rPr>
          <w:rFonts w:hint="eastAsia"/>
        </w:rPr>
        <w:t>前款樣本數低於樣本基數者，以樣本基數九十為樣本數。</w:t>
      </w:r>
      <w:r w:rsidRPr="00CE65E5">
        <w:rPr>
          <w:rFonts w:cs="細明體" w:hint="eastAsia"/>
        </w:rPr>
        <w:t>各學院亦得自訂相關規定訂定其樣本基數</w:t>
      </w:r>
      <w:r w:rsidRPr="00CE65E5">
        <w:rPr>
          <w:rFonts w:hint="eastAsia"/>
        </w:rPr>
        <w:t>。</w:t>
      </w:r>
    </w:p>
    <w:p w:rsidR="00FA0DF7" w:rsidRPr="00CE65E5" w:rsidRDefault="00FA0DF7" w:rsidP="001B0C77">
      <w:pPr>
        <w:numPr>
          <w:ilvl w:val="0"/>
          <w:numId w:val="1"/>
        </w:numPr>
        <w:tabs>
          <w:tab w:val="clear" w:pos="480"/>
        </w:tabs>
        <w:ind w:left="588" w:right="0" w:hanging="588"/>
        <w:jc w:val="left"/>
      </w:pPr>
      <w:r w:rsidRPr="00CE65E5">
        <w:rPr>
          <w:rFonts w:cs="細明體" w:hint="eastAsia"/>
        </w:rPr>
        <w:t>各學院辦理遴選作業時，應充分考量院內</w:t>
      </w:r>
      <w:r w:rsidRPr="00CE65E5">
        <w:rPr>
          <w:rFonts w:hint="eastAsia"/>
        </w:rPr>
        <w:t>教學優良教師</w:t>
      </w:r>
      <w:r w:rsidRPr="00CE65E5">
        <w:rPr>
          <w:rFonts w:cs="細明體" w:hint="eastAsia"/>
        </w:rPr>
        <w:t>分配比例的均勻性，比例分配涉及小數時，未使用的小數部分</w:t>
      </w:r>
      <w:proofErr w:type="gramStart"/>
      <w:r w:rsidRPr="00CE65E5">
        <w:rPr>
          <w:rFonts w:cs="細明體" w:hint="eastAsia"/>
        </w:rPr>
        <w:t>採</w:t>
      </w:r>
      <w:proofErr w:type="gramEnd"/>
      <w:r w:rsidRPr="00CE65E5">
        <w:rPr>
          <w:rFonts w:cs="細明體" w:hint="eastAsia"/>
        </w:rPr>
        <w:t>逐年累計後使用，系所亦得先行借支、並於次一年度繳回；各年度分配比例的計算及遴選結果，應詳實記錄，供下年度遴選時參考</w:t>
      </w:r>
      <w:r w:rsidRPr="00CE65E5">
        <w:rPr>
          <w:rFonts w:cs="細明體"/>
        </w:rPr>
        <w:t>。</w:t>
      </w:r>
    </w:p>
    <w:p w:rsidR="00FA0DF7" w:rsidRPr="00FA0DF7" w:rsidRDefault="00FA0DF7" w:rsidP="001B0C77">
      <w:pPr>
        <w:numPr>
          <w:ilvl w:val="0"/>
          <w:numId w:val="1"/>
        </w:numPr>
        <w:tabs>
          <w:tab w:val="clear" w:pos="480"/>
        </w:tabs>
        <w:ind w:left="588" w:right="0" w:hanging="588"/>
        <w:jc w:val="left"/>
      </w:pPr>
      <w:r w:rsidRPr="00CE65E5">
        <w:rPr>
          <w:rFonts w:cs="細明體" w:hint="eastAsia"/>
        </w:rPr>
        <w:t>本規定自一百年度開始施行，前兩學年度獲教學優良教師獎者，仍得列為候選人。</w:t>
      </w:r>
    </w:p>
    <w:p w:rsidR="00FA0DF7" w:rsidRPr="00CE65E5" w:rsidRDefault="00FA0DF7" w:rsidP="001B0C77">
      <w:pPr>
        <w:numPr>
          <w:ilvl w:val="0"/>
          <w:numId w:val="1"/>
        </w:numPr>
        <w:tabs>
          <w:tab w:val="clear" w:pos="480"/>
        </w:tabs>
        <w:ind w:left="588" w:right="0" w:hanging="588"/>
        <w:jc w:val="left"/>
      </w:pPr>
      <w:bookmarkStart w:id="1" w:name="_GoBack"/>
      <w:bookmarkEnd w:id="1"/>
      <w:r w:rsidRPr="00CE65E5">
        <w:rPr>
          <w:rFonts w:cs="細明體" w:hint="eastAsia"/>
        </w:rPr>
        <w:t>本規定經行政會議通過，陳請校長核定</w:t>
      </w:r>
      <w:r w:rsidRPr="00CE65E5">
        <w:t>後實施</w:t>
      </w:r>
      <w:r w:rsidRPr="00CE65E5">
        <w:rPr>
          <w:rFonts w:cs="細明體" w:hint="eastAsia"/>
        </w:rPr>
        <w:t>，修正時亦同。</w:t>
      </w:r>
    </w:p>
    <w:p w:rsidR="005136DC" w:rsidRPr="00FA0DF7" w:rsidRDefault="005136DC" w:rsidP="00FA0DF7"/>
    <w:sectPr w:rsidR="005136DC" w:rsidRPr="00FA0DF7" w:rsidSect="00F92330">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B39" w:rsidRDefault="00671B39" w:rsidP="00F92330">
      <w:pPr>
        <w:spacing w:line="240" w:lineRule="auto"/>
      </w:pPr>
      <w:r>
        <w:separator/>
      </w:r>
    </w:p>
  </w:endnote>
  <w:endnote w:type="continuationSeparator" w:id="0">
    <w:p w:rsidR="00671B39" w:rsidRDefault="00671B39" w:rsidP="00F923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華康中楷體">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86240"/>
      <w:docPartObj>
        <w:docPartGallery w:val="Page Numbers (Bottom of Page)"/>
        <w:docPartUnique/>
      </w:docPartObj>
    </w:sdtPr>
    <w:sdtEndPr/>
    <w:sdtContent>
      <w:p w:rsidR="00F92330" w:rsidRDefault="00671B39">
        <w:pPr>
          <w:pStyle w:val="a5"/>
          <w:jc w:val="center"/>
        </w:pPr>
        <w:r>
          <w:fldChar w:fldCharType="begin"/>
        </w:r>
        <w:r>
          <w:instrText xml:space="preserve"> PAGE   \* MERGEFORMAT </w:instrText>
        </w:r>
        <w:r>
          <w:fldChar w:fldCharType="separate"/>
        </w:r>
        <w:r w:rsidR="00FA0DF7" w:rsidRPr="00FA0DF7">
          <w:rPr>
            <w:noProof/>
            <w:lang w:val="zh-TW"/>
          </w:rPr>
          <w:t>2</w:t>
        </w:r>
        <w:r>
          <w:rPr>
            <w:noProof/>
            <w:lang w:val="zh-TW"/>
          </w:rPr>
          <w:fldChar w:fldCharType="end"/>
        </w:r>
      </w:p>
    </w:sdtContent>
  </w:sdt>
  <w:p w:rsidR="00F92330" w:rsidRDefault="00F9233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86239"/>
      <w:docPartObj>
        <w:docPartGallery w:val="Page Numbers (Bottom of Page)"/>
        <w:docPartUnique/>
      </w:docPartObj>
    </w:sdtPr>
    <w:sdtEndPr/>
    <w:sdtContent>
      <w:p w:rsidR="00F92330" w:rsidRDefault="00671B39">
        <w:pPr>
          <w:pStyle w:val="a5"/>
          <w:jc w:val="center"/>
        </w:pPr>
        <w:r>
          <w:fldChar w:fldCharType="begin"/>
        </w:r>
        <w:r>
          <w:instrText xml:space="preserve"> PAGE   \* MERGEFORMAT </w:instrText>
        </w:r>
        <w:r>
          <w:fldChar w:fldCharType="separate"/>
        </w:r>
        <w:r w:rsidR="00B71B84" w:rsidRPr="00B71B84">
          <w:rPr>
            <w:noProof/>
            <w:lang w:val="zh-TW"/>
          </w:rPr>
          <w:t>1</w:t>
        </w:r>
        <w:r>
          <w:rPr>
            <w:noProof/>
            <w:lang w:val="zh-TW"/>
          </w:rPr>
          <w:fldChar w:fldCharType="end"/>
        </w:r>
      </w:p>
    </w:sdtContent>
  </w:sdt>
  <w:p w:rsidR="00F92330" w:rsidRDefault="00F92330">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DF7" w:rsidRDefault="00FA0DF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B39" w:rsidRDefault="00671B39" w:rsidP="00F92330">
      <w:pPr>
        <w:spacing w:line="240" w:lineRule="auto"/>
      </w:pPr>
      <w:r>
        <w:separator/>
      </w:r>
    </w:p>
  </w:footnote>
  <w:footnote w:type="continuationSeparator" w:id="0">
    <w:p w:rsidR="00671B39" w:rsidRDefault="00671B39" w:rsidP="00F9233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330" w:rsidRPr="005136DC" w:rsidRDefault="005136DC" w:rsidP="005136DC">
    <w:pPr>
      <w:pStyle w:val="a3"/>
      <w:tabs>
        <w:tab w:val="clear" w:pos="4153"/>
        <w:tab w:val="clear" w:pos="8306"/>
        <w:tab w:val="center" w:pos="3261"/>
        <w:tab w:val="right" w:pos="9659"/>
      </w:tabs>
      <w:rPr>
        <w:u w:val="single"/>
      </w:rPr>
    </w:pPr>
    <w:r>
      <w:rPr>
        <w:rFonts w:hint="eastAsia"/>
        <w:u w:val="single"/>
      </w:rPr>
      <w:t>教務章則彙編</w:t>
    </w:r>
    <w:r>
      <w:rPr>
        <w:rFonts w:hint="eastAsia"/>
        <w:u w:val="single"/>
      </w:rPr>
      <w:tab/>
    </w:r>
    <w:r>
      <w:rPr>
        <w:rFonts w:hint="eastAsia"/>
        <w:u w:val="single"/>
      </w:rPr>
      <w:tab/>
    </w:r>
    <w:r>
      <w:rPr>
        <w:u w:val="single"/>
      </w:rPr>
      <w:t>C1</w:t>
    </w:r>
    <w:r>
      <w:rPr>
        <w:rFonts w:hint="eastAsia"/>
        <w:u w:val="single"/>
      </w:rPr>
      <w:t>2</w:t>
    </w:r>
    <w:r>
      <w:rPr>
        <w:u w:val="single"/>
      </w:rPr>
      <w:t>、</w:t>
    </w:r>
    <w:r>
      <w:rPr>
        <w:rFonts w:eastAsia="細明體" w:hint="eastAsia"/>
        <w:u w:val="single"/>
      </w:rPr>
      <w:t>各系</w:t>
    </w:r>
    <w:r>
      <w:rPr>
        <w:rFonts w:eastAsia="細明體"/>
        <w:u w:val="single"/>
      </w:rPr>
      <w:t>(</w:t>
    </w:r>
    <w:r>
      <w:rPr>
        <w:rFonts w:eastAsia="細明體" w:hint="eastAsia"/>
        <w:u w:val="single"/>
      </w:rPr>
      <w:t>所</w:t>
    </w:r>
    <w:r>
      <w:rPr>
        <w:rFonts w:eastAsia="細明體"/>
        <w:u w:val="single"/>
      </w:rPr>
      <w:t>)</w:t>
    </w:r>
    <w:r>
      <w:rPr>
        <w:rFonts w:eastAsia="細明體" w:hint="eastAsia"/>
        <w:u w:val="single"/>
      </w:rPr>
      <w:t>辦理研究生延聘指導教授及學位考試等相關作業須知</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330" w:rsidRPr="00FA0DF7" w:rsidRDefault="00FA0DF7" w:rsidP="00FA0DF7">
    <w:pPr>
      <w:pStyle w:val="a3"/>
      <w:tabs>
        <w:tab w:val="clear" w:pos="8306"/>
        <w:tab w:val="right" w:pos="-600"/>
      </w:tabs>
      <w:rPr>
        <w:u w:val="single"/>
      </w:rPr>
    </w:pPr>
    <w:r>
      <w:rPr>
        <w:rFonts w:hint="eastAsia"/>
        <w:u w:val="single"/>
      </w:rPr>
      <w:t>C17</w:t>
    </w:r>
    <w:r>
      <w:rPr>
        <w:rFonts w:hint="eastAsia"/>
        <w:u w:val="single"/>
      </w:rPr>
      <w:t>、</w:t>
    </w:r>
    <w:r w:rsidRPr="00D16FEF">
      <w:rPr>
        <w:rFonts w:ascii="新細明體" w:hAnsi="新細明體" w:cs="標楷體" w:hint="eastAsia"/>
        <w:szCs w:val="24"/>
        <w:u w:val="single"/>
      </w:rPr>
      <w:t>教學傑出及優良教師遴選作業</w:t>
    </w:r>
    <w:r>
      <w:rPr>
        <w:rFonts w:ascii="新細明體" w:hAnsi="新細明體" w:cs="標楷體" w:hint="eastAsia"/>
        <w:szCs w:val="24"/>
        <w:u w:val="single"/>
      </w:rPr>
      <w:t>規定</w:t>
    </w:r>
    <w:r w:rsidRPr="00D16FEF">
      <w:rPr>
        <w:rFonts w:hint="eastAsia"/>
        <w:u w:val="single"/>
      </w:rPr>
      <w:t xml:space="preserve">  </w:t>
    </w:r>
    <w:r>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t xml:space="preserve">    </w:t>
    </w:r>
    <w:r>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r>
      <w:rPr>
        <w:rFonts w:hint="eastAsia"/>
        <w:u w:val="single"/>
      </w:rPr>
      <w:t>教務章則彙編</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DF7" w:rsidRDefault="00FA0DF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BC0F73"/>
    <w:multiLevelType w:val="hybridMultilevel"/>
    <w:tmpl w:val="BB3EB7C8"/>
    <w:lvl w:ilvl="0" w:tplc="04090015">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735673B7"/>
    <w:multiLevelType w:val="hybridMultilevel"/>
    <w:tmpl w:val="66AA210E"/>
    <w:lvl w:ilvl="0" w:tplc="7E60A990">
      <w:start w:val="1"/>
      <w:numFmt w:val="taiwaneseCountingThousand"/>
      <w:lvlText w:val="(%1)"/>
      <w:lvlJc w:val="left"/>
      <w:pPr>
        <w:ind w:left="1440" w:hanging="480"/>
      </w:pPr>
      <w:rPr>
        <w:rFonts w:hint="eastAsia"/>
        <w:color w:val="auto"/>
      </w:rPr>
    </w:lvl>
    <w:lvl w:ilvl="1" w:tplc="720C968C">
      <w:start w:val="1"/>
      <w:numFmt w:val="taiwaneseCountingThousand"/>
      <w:lvlText w:val="%2、"/>
      <w:lvlJc w:val="left"/>
      <w:pPr>
        <w:ind w:left="1920" w:hanging="48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bordersDoNotSurroundHeader/>
  <w:bordersDoNotSurroundFooter/>
  <w:proofState w:spelling="clean" w:grammar="clean"/>
  <w:defaultTabStop w:val="48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92330"/>
    <w:rsid w:val="00002439"/>
    <w:rsid w:val="000A7F5D"/>
    <w:rsid w:val="00180E59"/>
    <w:rsid w:val="001B0C77"/>
    <w:rsid w:val="002057E7"/>
    <w:rsid w:val="002E7A52"/>
    <w:rsid w:val="00307A98"/>
    <w:rsid w:val="003B76B3"/>
    <w:rsid w:val="003C3C20"/>
    <w:rsid w:val="00477FA4"/>
    <w:rsid w:val="004A0C3F"/>
    <w:rsid w:val="004E0B2D"/>
    <w:rsid w:val="004E542F"/>
    <w:rsid w:val="005136DC"/>
    <w:rsid w:val="0052720F"/>
    <w:rsid w:val="00561B2F"/>
    <w:rsid w:val="00584F81"/>
    <w:rsid w:val="005E7302"/>
    <w:rsid w:val="00671B39"/>
    <w:rsid w:val="006816BD"/>
    <w:rsid w:val="006B7053"/>
    <w:rsid w:val="006F7D04"/>
    <w:rsid w:val="007A4824"/>
    <w:rsid w:val="007D5824"/>
    <w:rsid w:val="007E75EB"/>
    <w:rsid w:val="00864724"/>
    <w:rsid w:val="008771CA"/>
    <w:rsid w:val="008806D9"/>
    <w:rsid w:val="009678B4"/>
    <w:rsid w:val="009A2D9F"/>
    <w:rsid w:val="009F2DDD"/>
    <w:rsid w:val="00A048D5"/>
    <w:rsid w:val="00A43FA0"/>
    <w:rsid w:val="00A5429A"/>
    <w:rsid w:val="00A85921"/>
    <w:rsid w:val="00A91360"/>
    <w:rsid w:val="00AE0328"/>
    <w:rsid w:val="00B14CDF"/>
    <w:rsid w:val="00B2187F"/>
    <w:rsid w:val="00B71B84"/>
    <w:rsid w:val="00B82712"/>
    <w:rsid w:val="00BA396B"/>
    <w:rsid w:val="00BD4536"/>
    <w:rsid w:val="00C60AFE"/>
    <w:rsid w:val="00D14EBB"/>
    <w:rsid w:val="00D35973"/>
    <w:rsid w:val="00DD0AFA"/>
    <w:rsid w:val="00DD19C1"/>
    <w:rsid w:val="00DE7D90"/>
    <w:rsid w:val="00E24DE8"/>
    <w:rsid w:val="00E421E6"/>
    <w:rsid w:val="00E7755B"/>
    <w:rsid w:val="00EB40B9"/>
    <w:rsid w:val="00EC7E1E"/>
    <w:rsid w:val="00F05B55"/>
    <w:rsid w:val="00F06B5D"/>
    <w:rsid w:val="00F22E1B"/>
    <w:rsid w:val="00F92330"/>
    <w:rsid w:val="00FA0DF7"/>
    <w:rsid w:val="00FB79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330"/>
    <w:pPr>
      <w:widowControl w:val="0"/>
      <w:spacing w:line="400" w:lineRule="exact"/>
      <w:ind w:left="482" w:right="28" w:hanging="482"/>
      <w:jc w:val="both"/>
    </w:pPr>
    <w:rPr>
      <w:rFonts w:ascii="Times New Roman" w:eastAsia="新細明體" w:hAnsi="Times New Roman" w:cs="Times New Roman"/>
      <w:szCs w:val="20"/>
    </w:rPr>
  </w:style>
  <w:style w:type="paragraph" w:styleId="1">
    <w:name w:val="heading 1"/>
    <w:basedOn w:val="a"/>
    <w:next w:val="a"/>
    <w:link w:val="10"/>
    <w:uiPriority w:val="9"/>
    <w:qFormat/>
    <w:rsid w:val="00F92330"/>
    <w:pPr>
      <w:keepNext/>
      <w:spacing w:before="180" w:after="180" w:line="720" w:lineRule="atLeast"/>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2330"/>
    <w:pPr>
      <w:tabs>
        <w:tab w:val="center" w:pos="4153"/>
        <w:tab w:val="right" w:pos="8306"/>
      </w:tabs>
      <w:snapToGrid w:val="0"/>
    </w:pPr>
    <w:rPr>
      <w:sz w:val="20"/>
    </w:rPr>
  </w:style>
  <w:style w:type="character" w:customStyle="1" w:styleId="a4">
    <w:name w:val="頁首 字元"/>
    <w:basedOn w:val="a0"/>
    <w:link w:val="a3"/>
    <w:uiPriority w:val="99"/>
    <w:rsid w:val="00F92330"/>
    <w:rPr>
      <w:sz w:val="20"/>
      <w:szCs w:val="20"/>
    </w:rPr>
  </w:style>
  <w:style w:type="paragraph" w:styleId="a5">
    <w:name w:val="footer"/>
    <w:basedOn w:val="a"/>
    <w:link w:val="a6"/>
    <w:uiPriority w:val="99"/>
    <w:unhideWhenUsed/>
    <w:rsid w:val="00F92330"/>
    <w:pPr>
      <w:tabs>
        <w:tab w:val="center" w:pos="4153"/>
        <w:tab w:val="right" w:pos="8306"/>
      </w:tabs>
      <w:snapToGrid w:val="0"/>
    </w:pPr>
    <w:rPr>
      <w:sz w:val="20"/>
    </w:rPr>
  </w:style>
  <w:style w:type="character" w:customStyle="1" w:styleId="a6">
    <w:name w:val="頁尾 字元"/>
    <w:basedOn w:val="a0"/>
    <w:link w:val="a5"/>
    <w:uiPriority w:val="99"/>
    <w:rsid w:val="00F92330"/>
    <w:rPr>
      <w:sz w:val="20"/>
      <w:szCs w:val="20"/>
    </w:rPr>
  </w:style>
  <w:style w:type="character" w:customStyle="1" w:styleId="10">
    <w:name w:val="標題 1 字元"/>
    <w:basedOn w:val="a0"/>
    <w:link w:val="1"/>
    <w:uiPriority w:val="9"/>
    <w:rsid w:val="00F92330"/>
    <w:rPr>
      <w:rFonts w:asciiTheme="majorHAnsi" w:eastAsiaTheme="majorEastAsia" w:hAnsiTheme="majorHAnsi" w:cstheme="majorBidi"/>
      <w:b/>
      <w:bCs/>
      <w:kern w:val="52"/>
      <w:sz w:val="52"/>
      <w:szCs w:val="52"/>
    </w:rPr>
  </w:style>
  <w:style w:type="paragraph" w:styleId="a7">
    <w:name w:val="List Paragraph"/>
    <w:basedOn w:val="a"/>
    <w:link w:val="a8"/>
    <w:uiPriority w:val="34"/>
    <w:qFormat/>
    <w:rsid w:val="00F92330"/>
    <w:pPr>
      <w:ind w:leftChars="200" w:left="480"/>
    </w:pPr>
  </w:style>
  <w:style w:type="character" w:customStyle="1" w:styleId="a8">
    <w:name w:val="清單段落 字元"/>
    <w:link w:val="a7"/>
    <w:uiPriority w:val="34"/>
    <w:rsid w:val="00F92330"/>
    <w:rPr>
      <w:rFonts w:ascii="Times New Roman" w:eastAsia="新細明體" w:hAnsi="Times New Roman" w:cs="Times New Roman"/>
      <w:szCs w:val="20"/>
    </w:rPr>
  </w:style>
  <w:style w:type="paragraph" w:styleId="a9">
    <w:name w:val="caption"/>
    <w:basedOn w:val="a"/>
    <w:next w:val="a"/>
    <w:qFormat/>
    <w:rsid w:val="00002439"/>
    <w:pPr>
      <w:spacing w:before="120" w:after="120" w:line="240" w:lineRule="auto"/>
      <w:ind w:left="0" w:right="0" w:firstLine="0"/>
      <w:jc w:val="left"/>
    </w:pPr>
  </w:style>
  <w:style w:type="paragraph" w:customStyle="1" w:styleId="11">
    <w:name w:val="內文1"/>
    <w:basedOn w:val="a"/>
    <w:rsid w:val="00EC7E1E"/>
    <w:pPr>
      <w:spacing w:line="160" w:lineRule="atLeast"/>
      <w:jc w:val="right"/>
    </w:pPr>
    <w:rPr>
      <w:color w:val="808080"/>
      <w:sz w:val="20"/>
    </w:rPr>
  </w:style>
  <w:style w:type="paragraph" w:styleId="2">
    <w:name w:val="Body Text Indent 2"/>
    <w:basedOn w:val="a"/>
    <w:link w:val="20"/>
    <w:rsid w:val="00EC7E1E"/>
    <w:pPr>
      <w:ind w:left="480" w:hangingChars="200" w:hanging="480"/>
    </w:pPr>
  </w:style>
  <w:style w:type="character" w:customStyle="1" w:styleId="20">
    <w:name w:val="本文縮排 2 字元"/>
    <w:basedOn w:val="a0"/>
    <w:link w:val="2"/>
    <w:rsid w:val="00EC7E1E"/>
    <w:rPr>
      <w:rFonts w:ascii="Times New Roman" w:eastAsia="新細明體" w:hAnsi="Times New Roman" w:cs="Times New Roman"/>
      <w:szCs w:val="20"/>
    </w:rPr>
  </w:style>
  <w:style w:type="paragraph" w:customStyle="1" w:styleId="aa">
    <w:name w:val="段落六"/>
    <w:basedOn w:val="a"/>
    <w:rsid w:val="00BD4536"/>
    <w:pPr>
      <w:autoSpaceDE w:val="0"/>
      <w:autoSpaceDN w:val="0"/>
      <w:adjustRightInd w:val="0"/>
      <w:spacing w:before="60" w:line="360" w:lineRule="atLeast"/>
      <w:ind w:left="539" w:right="0"/>
      <w:jc w:val="left"/>
      <w:textAlignment w:val="baseline"/>
    </w:pPr>
    <w:rPr>
      <w:rFonts w:ascii="華康中楷體" w:eastAsia="華康中楷體"/>
      <w:kern w:val="0"/>
    </w:rPr>
  </w:style>
  <w:style w:type="paragraph" w:styleId="ab">
    <w:name w:val="Plain Text"/>
    <w:basedOn w:val="a"/>
    <w:link w:val="ac"/>
    <w:rsid w:val="00F22E1B"/>
    <w:pPr>
      <w:adjustRightInd w:val="0"/>
      <w:spacing w:line="360" w:lineRule="atLeast"/>
      <w:ind w:left="0" w:right="0" w:firstLine="0"/>
      <w:jc w:val="left"/>
      <w:textAlignment w:val="baseline"/>
    </w:pPr>
    <w:rPr>
      <w:rFonts w:ascii="細明體" w:eastAsia="細明體" w:hAnsi="Courier New"/>
      <w:kern w:val="0"/>
    </w:rPr>
  </w:style>
  <w:style w:type="character" w:customStyle="1" w:styleId="ac">
    <w:name w:val="純文字 字元"/>
    <w:basedOn w:val="a0"/>
    <w:link w:val="ab"/>
    <w:rsid w:val="00F22E1B"/>
    <w:rPr>
      <w:rFonts w:ascii="細明體" w:eastAsia="細明體" w:hAnsi="Courier New" w:cs="Times New Roman"/>
      <w:kern w:val="0"/>
      <w:szCs w:val="20"/>
    </w:rPr>
  </w:style>
  <w:style w:type="paragraph" w:customStyle="1" w:styleId="ad">
    <w:name w:val="段落一"/>
    <w:basedOn w:val="a"/>
    <w:rsid w:val="00B82712"/>
    <w:pPr>
      <w:tabs>
        <w:tab w:val="left" w:pos="170"/>
        <w:tab w:val="left" w:pos="340"/>
        <w:tab w:val="left" w:pos="510"/>
        <w:tab w:val="left" w:pos="680"/>
        <w:tab w:val="left" w:pos="964"/>
        <w:tab w:val="left" w:pos="1418"/>
      </w:tabs>
      <w:adjustRightInd w:val="0"/>
      <w:spacing w:before="60" w:line="240" w:lineRule="auto"/>
      <w:ind w:left="1418" w:right="0" w:hanging="1418"/>
      <w:jc w:val="left"/>
      <w:textAlignment w:val="baseline"/>
    </w:pPr>
    <w:rPr>
      <w:rFonts w:ascii="華康中楷體" w:eastAsia="華康中楷體"/>
      <w:kern w:val="0"/>
    </w:rPr>
  </w:style>
  <w:style w:type="paragraph" w:styleId="ae">
    <w:name w:val="Block Text"/>
    <w:basedOn w:val="a"/>
    <w:rsid w:val="00AE0328"/>
    <w:pPr>
      <w:wordWrap w:val="0"/>
      <w:ind w:left="1440"/>
    </w:pPr>
    <w:rPr>
      <w:rFonts w:ascii="新細明體"/>
    </w:rPr>
  </w:style>
  <w:style w:type="paragraph" w:styleId="af">
    <w:name w:val="Body Text"/>
    <w:basedOn w:val="a"/>
    <w:link w:val="af0"/>
    <w:uiPriority w:val="99"/>
    <w:unhideWhenUsed/>
    <w:rsid w:val="005136DC"/>
    <w:pPr>
      <w:spacing w:after="120"/>
    </w:pPr>
  </w:style>
  <w:style w:type="character" w:customStyle="1" w:styleId="af0">
    <w:name w:val="本文 字元"/>
    <w:basedOn w:val="a0"/>
    <w:link w:val="af"/>
    <w:uiPriority w:val="99"/>
    <w:rsid w:val="005136DC"/>
    <w:rPr>
      <w:rFonts w:ascii="Times New Roman" w:eastAsia="新細明體"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500</Characters>
  <Application>Microsoft Office Word</Application>
  <DocSecurity>0</DocSecurity>
  <Lines>4</Lines>
  <Paragraphs>1</Paragraphs>
  <ScaleCrop>false</ScaleCrop>
  <Company>台灣微軟</Company>
  <LinksUpToDate>false</LinksUpToDate>
  <CharactersWithSpaces>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微軟用戶</dc:creator>
  <cp:keywords/>
  <dc:description/>
  <cp:lastModifiedBy>ASUS</cp:lastModifiedBy>
  <cp:revision>3</cp:revision>
  <dcterms:created xsi:type="dcterms:W3CDTF">2014-07-15T05:59:00Z</dcterms:created>
  <dcterms:modified xsi:type="dcterms:W3CDTF">2014-07-16T14:12:00Z</dcterms:modified>
</cp:coreProperties>
</file>